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41" w:rsidRDefault="00747C2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584D41" w:rsidRDefault="00747C2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автономного учреждения культуры городского округа Краснотурьинск</w:t>
      </w:r>
    </w:p>
    <w:p w:rsidR="00584D41" w:rsidRDefault="00747C2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«Краснотурьинский театр кукол»</w:t>
      </w:r>
    </w:p>
    <w:p w:rsidR="00584D41" w:rsidRDefault="00584D41">
      <w:pPr>
        <w:pStyle w:val="a5"/>
        <w:jc w:val="center"/>
        <w:rPr>
          <w:b/>
          <w:sz w:val="28"/>
          <w:szCs w:val="28"/>
        </w:rPr>
      </w:pPr>
    </w:p>
    <w:p w:rsidR="00584D41" w:rsidRDefault="00584D41">
      <w:pPr>
        <w:pStyle w:val="a5"/>
        <w:jc w:val="center"/>
        <w:rPr>
          <w:b/>
          <w:sz w:val="28"/>
          <w:szCs w:val="28"/>
        </w:rPr>
      </w:pPr>
    </w:p>
    <w:tbl>
      <w:tblPr>
        <w:tblW w:w="147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2"/>
        <w:gridCol w:w="2383"/>
        <w:gridCol w:w="1005"/>
        <w:gridCol w:w="3685"/>
        <w:gridCol w:w="1370"/>
        <w:gridCol w:w="1755"/>
        <w:gridCol w:w="2420"/>
      </w:tblGrid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 xml:space="preserve">Раздел 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Кабинет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Наименование оборудования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Год приобретения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</w:pPr>
            <w:r>
              <w:t>Состояние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Производственные мастерские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Торцовочная пила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Пром.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швейная машинка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Pr="00747C2C" w:rsidRDefault="00747C2C">
            <w:pPr>
              <w:pStyle w:val="a5"/>
              <w:jc w:val="center"/>
              <w:rPr>
                <w:b/>
                <w:lang w:val="en-US"/>
              </w:rPr>
            </w:pPr>
            <w:r>
              <w:rPr>
                <w:b/>
              </w:rPr>
              <w:t>Оверлк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Шкаф сушильный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Шкаф вытяжной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Станок шлифовальный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Станок фрезерный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Станок токарный по металлу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Станок деревообрабатывающий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Станок токарный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Машинка швейная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Сварочный аппарат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Электролобзик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перегорел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Трубогиб-профелегиб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Утюг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Горелка со шлангом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Распошивальная машина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рабочая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Станок сверлильный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рабочий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Регулируемый женский манекен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рабочий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Сварочный аппарат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рабочий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Дрель безударная сетевая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рабочая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Световое оборудование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Дым-машина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сломана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Сканер(свет)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Генератор снега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Генератор снега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Генератор снега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Машина конфетти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Генератор мыльных пузырей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Машина конфетти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Пушка Светогор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перегорела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Профильный прожектор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Светильник ультрафиолетовый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Прожектор Светоч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Светильник рассеянного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2шт.перегорели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Видео-проектор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Видео-проектор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Проектор мультимедийный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Проекционный экран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Пульт управления свет. оборудованием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Светильник со шторками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Прожектор плоский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Светодиодный прожектор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Светодинамический эффект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Прожектор театральный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Светильник Вращающая голова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Цифровой диммер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Блок прямых включений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Сплиттер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Устройство распределения мощности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Светильник Протон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Диммер 4-х канальный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Темнитель света Протон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Светодиодный прожектор направленного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Светодиодный светильник заливающего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Коробка коммутационная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Блок управления светом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Светильник  синего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Стойка-тренога для свет. оборудования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Ультрафиолетовый светильник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Светодиодная панель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Проекционный экран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Прожектор Светогор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Многофункциональный световой эффект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Прожектор профильный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Моторизованная панель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Бегущая строка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Декодер  4-канала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Прожектор заливающего света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Сплиттер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Профильный прожектор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Светодиодный прожектор Вращающаяся  голова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Театральный ламповый прожектор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Контроллер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Сценический модуль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Активная переносная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Генератор тумана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Дым машина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Звуковое оборудование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Двухполосная колонка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Усилитель мощности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2-х антенная вокальная р/система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Микрофон студийный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Минидиск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Аппаратура с акт. системой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Микрофон конденсаторный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Кроссовер-2 полосы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Активная 2-х полосная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Сабвуфер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Полнодиапазонная акустическая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Сетевой дистрибьютор питания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Профессиональный плеер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2-х канальный ревербератор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Концертный микшерный пульт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Комплекс радиосистем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Усилитель мощности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Рэковый шкаф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Стойка рэковая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Эквалайзер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Радиосистема с оголовьем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Цифровая звуковая станция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Комплект студийных микрофонов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Активный 3-полосный комплект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Вокальный микрофонный комплекс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Активная низкопрофильная мониторная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Портативная система звукоусиления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Активный монитор ближней зоны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Синтезатор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Монитор студийный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Активная акустическая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Пульт микшерный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Вокальная р/система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Распределительная коробка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Наушники студийные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Гарнитура для радиосистемы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Микрофон подвесной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Микшерный пульт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Сплиттер 8-каналов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Стойка микрофонная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Активная 2-аполосная акустическая система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Планшет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Ультабук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Портативная акустика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Административно-хозяйственное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Генератор бензиновый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Газонокосилка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Цифровой дуб</w:t>
            </w:r>
            <w:bookmarkStart w:id="0" w:name="_GoBack"/>
            <w:bookmarkEnd w:id="0"/>
            <w:r>
              <w:rPr>
                <w:b/>
              </w:rPr>
              <w:t>ликатор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Видеокамера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Фотоаппарат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Компактная камера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Процессор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Принтер/копир/сканер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Рекламная конструкция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Принтер/копир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rPr>
          <w:trHeight w:val="257"/>
        </w:trPr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rPr>
          <w:trHeight w:val="257"/>
        </w:trPr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Монитор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Системный блок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rPr>
          <w:trHeight w:val="387"/>
        </w:trPr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Моноблок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Узел управления спринклерный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Дисковый поворотный затвор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Насос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rPr>
                <w:b/>
              </w:rPr>
            </w:pPr>
            <w:r>
              <w:rPr>
                <w:b/>
              </w:rPr>
              <w:t>Рециркулятор бактерицидный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rPr>
                <w:b/>
              </w:rPr>
            </w:pPr>
            <w:r>
              <w:rPr>
                <w:b/>
              </w:rPr>
              <w:t>Моноблок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ind w:left="1080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сцена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rPr>
                <w:b/>
              </w:rPr>
            </w:pPr>
            <w:r>
              <w:rPr>
                <w:b/>
              </w:rPr>
              <w:t>Система сброса занавеса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Автотранспортное хозяйство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</w:tr>
      <w:tr w:rsidR="00584D41"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А/М Газ 33073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1993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Подлежит ремонту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А/М ПАЗ 32053К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А/М ПАЗ 320530-22</w:t>
            </w:r>
          </w:p>
        </w:tc>
        <w:tc>
          <w:tcPr>
            <w:tcW w:w="137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  <w:tr w:rsidR="00584D41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584D41">
            <w:pPr>
              <w:pStyle w:val="a5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А/М УАЗ 390995-04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41" w:rsidRDefault="00747C2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рабочее</w:t>
            </w:r>
          </w:p>
        </w:tc>
      </w:tr>
    </w:tbl>
    <w:p w:rsidR="00584D41" w:rsidRDefault="00747C2C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584D41" w:rsidRDefault="00584D41">
      <w:pPr>
        <w:pStyle w:val="a5"/>
        <w:jc w:val="center"/>
      </w:pPr>
    </w:p>
    <w:sectPr w:rsidR="00584D41" w:rsidSect="00411CEC">
      <w:pgSz w:w="16838" w:h="11906" w:orient="landscape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C6" w:rsidRDefault="00DA12C6">
      <w:pPr>
        <w:spacing w:after="0" w:line="240" w:lineRule="auto"/>
      </w:pPr>
      <w:r>
        <w:separator/>
      </w:r>
    </w:p>
  </w:endnote>
  <w:endnote w:type="continuationSeparator" w:id="0">
    <w:p w:rsidR="00DA12C6" w:rsidRDefault="00DA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C6" w:rsidRDefault="00DA12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12C6" w:rsidRDefault="00DA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1309"/>
    <w:multiLevelType w:val="multilevel"/>
    <w:tmpl w:val="05F29948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84D41"/>
    <w:rsid w:val="00411CEC"/>
    <w:rsid w:val="00584D41"/>
    <w:rsid w:val="00747C2C"/>
    <w:rsid w:val="007A7096"/>
    <w:rsid w:val="00BE15EB"/>
    <w:rsid w:val="00DA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C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1CEC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11C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11CEC"/>
    <w:pPr>
      <w:spacing w:after="120"/>
    </w:pPr>
  </w:style>
  <w:style w:type="paragraph" w:styleId="a3">
    <w:name w:val="List"/>
    <w:basedOn w:val="Textbody"/>
    <w:rsid w:val="00411CEC"/>
    <w:rPr>
      <w:rFonts w:ascii="Liberation Serif" w:hAnsi="Liberation Serif" w:cs="Mangal"/>
    </w:rPr>
  </w:style>
  <w:style w:type="paragraph" w:styleId="a4">
    <w:name w:val="caption"/>
    <w:basedOn w:val="Standard"/>
    <w:rsid w:val="00411CEC"/>
    <w:pPr>
      <w:suppressLineNumbers/>
      <w:spacing w:before="120" w:after="120"/>
    </w:pPr>
    <w:rPr>
      <w:rFonts w:ascii="Liberation Serif" w:hAnsi="Liberation Serif" w:cs="Mangal"/>
      <w:i/>
      <w:iCs/>
    </w:rPr>
  </w:style>
  <w:style w:type="paragraph" w:customStyle="1" w:styleId="Index">
    <w:name w:val="Index"/>
    <w:basedOn w:val="Standard"/>
    <w:rsid w:val="00411CEC"/>
    <w:pPr>
      <w:suppressLineNumbers/>
    </w:pPr>
    <w:rPr>
      <w:rFonts w:ascii="Liberation Serif" w:hAnsi="Liberation Serif" w:cs="Mangal"/>
    </w:rPr>
  </w:style>
  <w:style w:type="paragraph" w:styleId="a5">
    <w:name w:val="No Spacing"/>
    <w:rsid w:val="00411CEC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11CEC"/>
    <w:pPr>
      <w:suppressLineNumbers/>
    </w:pPr>
  </w:style>
  <w:style w:type="paragraph" w:customStyle="1" w:styleId="TableHeading">
    <w:name w:val="Table Heading"/>
    <w:basedOn w:val="TableContents"/>
    <w:rsid w:val="00411CEC"/>
    <w:pPr>
      <w:jc w:val="center"/>
    </w:pPr>
    <w:rPr>
      <w:b/>
      <w:bCs/>
    </w:rPr>
  </w:style>
  <w:style w:type="numbering" w:customStyle="1" w:styleId="WWNum1">
    <w:name w:val="WWNum1"/>
    <w:basedOn w:val="a2"/>
    <w:rsid w:val="00411C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Liberation Serif" w:hAnsi="Liberation Serif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Liberation Serif" w:hAnsi="Liberation Serif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Liberation Serif" w:hAnsi="Liberation Serif" w:cs="Mangal"/>
    </w:rPr>
  </w:style>
  <w:style w:type="paragraph" w:styleId="a5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театрр</dc:creator>
  <cp:lastModifiedBy>USER</cp:lastModifiedBy>
  <cp:revision>2</cp:revision>
  <dcterms:created xsi:type="dcterms:W3CDTF">2021-07-20T09:05:00Z</dcterms:created>
  <dcterms:modified xsi:type="dcterms:W3CDTF">2021-07-20T09:05:00Z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